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BDB69A1" w:rsidP="1FD3860D" w:rsidRDefault="2BDB69A1" w14:paraId="1A7B1095" w14:textId="46AAA1E0">
      <w:pPr>
        <w:jc w:val="center"/>
      </w:pPr>
      <w:r w:rsidRPr="1FD3860D" w:rsidR="2BDB69A1">
        <w:rPr>
          <w:rFonts w:ascii="Aptos Display" w:hAnsi="Aptos Display" w:eastAsia="" w:cs="" w:asciiTheme="majorAscii" w:hAnsiTheme="majorAscii" w:eastAsiaTheme="majorEastAsia" w:cstheme="majorBidi"/>
          <w:b w:val="1"/>
          <w:bCs w:val="1"/>
          <w:sz w:val="30"/>
          <w:szCs w:val="30"/>
        </w:rPr>
        <w:t>Más que descuentos: el Buen Fin es la excusa perfecta para repensar tu experiencia de audio</w:t>
      </w:r>
    </w:p>
    <w:p w:rsidR="2BDB69A1" w:rsidP="1FD3860D" w:rsidRDefault="2BDB69A1" w14:paraId="1FCB0CB7" w14:textId="4EB5F3CB">
      <w:pPr>
        <w:spacing w:before="240" w:after="240"/>
        <w:jc w:val="center"/>
      </w:pPr>
      <w:r w:rsidRPr="1FD3860D" w:rsidR="2BDB69A1">
        <w:rPr>
          <w:rFonts w:ascii="Aptos" w:hAnsi="Aptos" w:eastAsia="Aptos" w:cs="Aptos"/>
          <w:i w:val="1"/>
          <w:iCs w:val="1"/>
          <w:color w:val="000000" w:themeColor="text1" w:themeTint="FF" w:themeShade="FF"/>
          <w:lang w:val="es-MX"/>
        </w:rPr>
        <w:t>Apostar por productos duraderos, bien diseñados y alineados con tu estilo de vida ya no es un capricho: es una decisión inteligente.</w:t>
      </w:r>
    </w:p>
    <w:p w:rsidRPr="009E2E53" w:rsidR="00A26562" w:rsidP="39766B65" w:rsidRDefault="022A91D2" w14:paraId="58E63639" w14:textId="147B0AEB">
      <w:pPr>
        <w:spacing w:before="240" w:after="240"/>
        <w:jc w:val="both"/>
      </w:pPr>
      <w:r w:rsidRPr="1FD3860D" w:rsidR="44B7125F">
        <w:rPr>
          <w:rFonts w:ascii="Aptos" w:hAnsi="Aptos" w:eastAsia="Aptos" w:cs="Aptos"/>
          <w:lang w:val="es-MX"/>
        </w:rPr>
        <w:t>En</w:t>
      </w:r>
      <w:r w:rsidRPr="1FD3860D" w:rsidR="44B7125F">
        <w:rPr>
          <w:rFonts w:ascii="Aptos" w:hAnsi="Aptos" w:eastAsia="Aptos" w:cs="Aptos"/>
          <w:lang w:val="es-MX"/>
        </w:rPr>
        <w:t xml:space="preserve"> tiempos donde cada compra cuenta, el Buen</w:t>
      </w:r>
      <w:r w:rsidRPr="1FD3860D" w:rsidR="44B7125F">
        <w:rPr>
          <w:rFonts w:ascii="Aptos" w:hAnsi="Aptos" w:eastAsia="Aptos" w:cs="Aptos"/>
          <w:lang w:val="es-MX"/>
        </w:rPr>
        <w:t xml:space="preserve"> Fin no so</w:t>
      </w:r>
      <w:r w:rsidRPr="1FD3860D" w:rsidR="44B7125F">
        <w:rPr>
          <w:rFonts w:ascii="Aptos" w:hAnsi="Aptos" w:eastAsia="Aptos" w:cs="Aptos"/>
          <w:lang w:val="es-MX"/>
        </w:rPr>
        <w:t>lo es una oportunidad para ahorrar, sino para hacer elecciones que mejoren tu día a día. Apostar por productos duraderos, bien diseñados y alineados con tu estilo de vida ya no es un capricho: es una decisión inteligente.</w:t>
      </w:r>
    </w:p>
    <w:p w:rsidRPr="009E2E53" w:rsidR="00A26562" w:rsidP="1FD3860D" w:rsidRDefault="022A91D2" w14:paraId="44E5BEAC" w14:textId="3A18ACD4">
      <w:pPr>
        <w:pStyle w:val="Normal"/>
        <w:spacing w:before="240" w:after="240"/>
        <w:jc w:val="both"/>
      </w:pPr>
      <w:r w:rsidRPr="6854BD30" w:rsidR="44B7125F">
        <w:rPr>
          <w:rFonts w:ascii="Aptos" w:hAnsi="Aptos" w:eastAsia="Aptos" w:cs="Aptos"/>
          <w:lang w:val="es-MX"/>
        </w:rPr>
        <w:t>Del 1</w:t>
      </w:r>
      <w:r w:rsidRPr="6854BD30" w:rsidR="07A98F85">
        <w:rPr>
          <w:rFonts w:ascii="Aptos" w:hAnsi="Aptos" w:eastAsia="Aptos" w:cs="Aptos"/>
          <w:lang w:val="es-MX"/>
        </w:rPr>
        <w:t>3</w:t>
      </w:r>
      <w:r w:rsidRPr="6854BD30" w:rsidR="44B7125F">
        <w:rPr>
          <w:rFonts w:ascii="Aptos" w:hAnsi="Aptos" w:eastAsia="Aptos" w:cs="Aptos"/>
          <w:lang w:val="es-MX"/>
        </w:rPr>
        <w:t xml:space="preserve"> al 1</w:t>
      </w:r>
      <w:r w:rsidRPr="6854BD30" w:rsidR="3766976B">
        <w:rPr>
          <w:rFonts w:ascii="Aptos" w:hAnsi="Aptos" w:eastAsia="Aptos" w:cs="Aptos"/>
          <w:lang w:val="es-MX"/>
        </w:rPr>
        <w:t>7</w:t>
      </w:r>
      <w:r w:rsidRPr="6854BD30" w:rsidR="44B7125F">
        <w:rPr>
          <w:rFonts w:ascii="Aptos" w:hAnsi="Aptos" w:eastAsia="Aptos" w:cs="Aptos"/>
          <w:lang w:val="es-MX"/>
        </w:rPr>
        <w:t xml:space="preserve"> de noviembre se celebrará una nueva edición del Buen Fin, la iniciativa comercial más esperada del año en México. Pero más allá de los descuentos, estas fechas se han convertido en una oportunidad para renovar hábitos, actualizar tecnología y mejorar las experiencias cotidianas: desde ver películas en casa hasta crear el ambiente ideal para una fiesta. En ese contexto, JBL, referente mundial en innovación de audio, propone pensar en el sonido como el protagonista de esta temporada.</w:t>
      </w:r>
    </w:p>
    <w:p w:rsidRPr="009E2E53" w:rsidR="00A26562" w:rsidP="1FD3860D" w:rsidRDefault="022A91D2" w14:paraId="3AF08F89" w14:textId="52E833F2">
      <w:pPr>
        <w:pStyle w:val="Normal"/>
        <w:spacing w:before="240" w:after="240"/>
        <w:jc w:val="both"/>
      </w:pPr>
      <w:r w:rsidRPr="1FD3860D" w:rsidR="44B7125F">
        <w:rPr>
          <w:rFonts w:ascii="Aptos" w:hAnsi="Aptos" w:eastAsia="Aptos" w:cs="Aptos"/>
          <w:lang w:val="es-MX"/>
        </w:rPr>
        <w:t>En un año donde el entretenimiento doméstico, el gaming y las reuniones sociales han recuperado su fuerza, el audio de calidad vuelve a estar en el centro de muchas decisiones de compra. Este Buen Fin, JBL suma tecnología de vanguardia y diseño accesible a través de productos pensados para estilos de vida diferentes pero conectados por un mismo objetivo: elevar cada momento con sonido potente y claro.</w:t>
      </w:r>
    </w:p>
    <w:p w:rsidRPr="009E2E53" w:rsidR="00A26562" w:rsidP="1FD3860D" w:rsidRDefault="022A91D2" w14:paraId="48E79508" w14:textId="3A888F75">
      <w:pPr>
        <w:spacing w:before="240" w:beforeAutospacing="off" w:after="240" w:afterAutospacing="off"/>
        <w:jc w:val="both"/>
        <w:rPr>
          <w:rFonts w:ascii="Aptos" w:hAnsi="Aptos" w:eastAsia="Aptos" w:cs="Aptos"/>
          <w:b w:val="1"/>
          <w:bCs w:val="1"/>
          <w:noProof w:val="0"/>
          <w:sz w:val="24"/>
          <w:szCs w:val="24"/>
          <w:lang w:val="es-MX"/>
        </w:rPr>
      </w:pPr>
      <w:r w:rsidRPr="1FD3860D" w:rsidR="44F35EF1">
        <w:rPr>
          <w:rFonts w:ascii="Aptos" w:hAnsi="Aptos" w:eastAsia="Aptos" w:cs="Aptos"/>
          <w:b w:val="1"/>
          <w:bCs w:val="1"/>
          <w:noProof w:val="0"/>
          <w:sz w:val="24"/>
          <w:szCs w:val="24"/>
          <w:lang w:val="es-MX"/>
        </w:rPr>
        <w:t xml:space="preserve">¿No sabes por dónde empezar? Aquí te dejamos algunos de los </w:t>
      </w:r>
      <w:r w:rsidRPr="1FD3860D" w:rsidR="1C4F4D69">
        <w:rPr>
          <w:rFonts w:ascii="Aptos" w:hAnsi="Aptos" w:eastAsia="Aptos" w:cs="Aptos"/>
          <w:b w:val="1"/>
          <w:bCs w:val="1"/>
          <w:noProof w:val="0"/>
          <w:sz w:val="24"/>
          <w:szCs w:val="24"/>
          <w:lang w:val="es-MX"/>
        </w:rPr>
        <w:t xml:space="preserve">productos </w:t>
      </w:r>
      <w:r w:rsidRPr="1FD3860D" w:rsidR="44F35EF1">
        <w:rPr>
          <w:rFonts w:ascii="Aptos" w:hAnsi="Aptos" w:eastAsia="Aptos" w:cs="Aptos"/>
          <w:b w:val="1"/>
          <w:bCs w:val="1"/>
          <w:noProof w:val="0"/>
          <w:sz w:val="24"/>
          <w:szCs w:val="24"/>
          <w:lang w:val="es-MX"/>
        </w:rPr>
        <w:t>top de JBL para esta temporada:</w:t>
      </w:r>
    </w:p>
    <w:p w:rsidRPr="009E2E53" w:rsidR="00A26562" w:rsidP="1FD3860D" w:rsidRDefault="022A91D2" w14:paraId="45196C14" w14:textId="480DBFF4">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PartyBox 520</w:t>
      </w:r>
      <w:r w:rsidRPr="1FD3860D" w:rsidR="44F35EF1">
        <w:rPr>
          <w:rFonts w:ascii="Aptos" w:hAnsi="Aptos" w:eastAsia="Aptos" w:cs="Aptos"/>
          <w:noProof w:val="0"/>
          <w:sz w:val="24"/>
          <w:szCs w:val="24"/>
          <w:lang w:val="es-MX"/>
        </w:rPr>
        <w:t xml:space="preserve"> – Sonido explosivo, efectos de luz y portabilidad total para ambientar cualquier reunión.</w:t>
      </w:r>
    </w:p>
    <w:p w:rsidRPr="009E2E53" w:rsidR="00A26562" w:rsidP="1FD3860D" w:rsidRDefault="022A91D2" w14:paraId="54ED8F8D" w14:textId="4BAE4035">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Boombox 4</w:t>
      </w:r>
      <w:r w:rsidRPr="1FD3860D" w:rsidR="44F35EF1">
        <w:rPr>
          <w:rFonts w:ascii="Aptos" w:hAnsi="Aptos" w:eastAsia="Aptos" w:cs="Aptos"/>
          <w:noProof w:val="0"/>
          <w:sz w:val="24"/>
          <w:szCs w:val="24"/>
          <w:lang w:val="es-MX"/>
        </w:rPr>
        <w:t xml:space="preserve"> – La potencia más brutal en bocina portátil con batería prolongada y diseño resistente.</w:t>
      </w:r>
    </w:p>
    <w:p w:rsidRPr="009E2E53" w:rsidR="00A26562" w:rsidP="1FD3860D" w:rsidRDefault="022A91D2" w14:paraId="7DC47F5D" w14:textId="6CBB8539">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Grip</w:t>
      </w:r>
      <w:r w:rsidRPr="1FD3860D" w:rsidR="44F35EF1">
        <w:rPr>
          <w:rFonts w:ascii="Aptos" w:hAnsi="Aptos" w:eastAsia="Aptos" w:cs="Aptos"/>
          <w:noProof w:val="0"/>
          <w:sz w:val="24"/>
          <w:szCs w:val="24"/>
          <w:lang w:val="es-MX"/>
        </w:rPr>
        <w:t xml:space="preserve"> – Compacta, urbana y con iluminación ambiental. Perfecta para interiores pequeños o paseos.</w:t>
      </w:r>
    </w:p>
    <w:p w:rsidRPr="009E2E53" w:rsidR="00A26562" w:rsidP="1FD3860D" w:rsidRDefault="022A91D2" w14:paraId="0EA4944E" w14:textId="3AC13DB6">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Barras de sonido Pro MK2</w:t>
      </w:r>
      <w:r w:rsidRPr="1FD3860D" w:rsidR="44F35EF1">
        <w:rPr>
          <w:rFonts w:ascii="Aptos" w:hAnsi="Aptos" w:eastAsia="Aptos" w:cs="Aptos"/>
          <w:noProof w:val="0"/>
          <w:sz w:val="24"/>
          <w:szCs w:val="24"/>
          <w:lang w:val="es-MX"/>
        </w:rPr>
        <w:t xml:space="preserve"> – Para transformar cualquier sala en una experiencia de cine.</w:t>
      </w:r>
    </w:p>
    <w:p w:rsidRPr="009E2E53" w:rsidR="00A26562" w:rsidP="1FD3860D" w:rsidRDefault="022A91D2" w14:paraId="1E602138" w14:textId="66F1305A">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Quantum 250</w:t>
      </w:r>
      <w:r w:rsidRPr="1FD3860D" w:rsidR="44F35EF1">
        <w:rPr>
          <w:rFonts w:ascii="Aptos" w:hAnsi="Aptos" w:eastAsia="Aptos" w:cs="Aptos"/>
          <w:noProof w:val="0"/>
          <w:sz w:val="24"/>
          <w:szCs w:val="24"/>
          <w:lang w:val="es-MX"/>
        </w:rPr>
        <w:t xml:space="preserve"> – Auriculares rediseñados para gaming con máxima inmersión y confort.</w:t>
      </w:r>
    </w:p>
    <w:p w:rsidRPr="009E2E53" w:rsidR="00A26562" w:rsidP="1FD3860D" w:rsidRDefault="022A91D2" w14:paraId="5EEA92FE" w14:textId="5332309A">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Tour One M3</w:t>
      </w:r>
      <w:r w:rsidRPr="1FD3860D" w:rsidR="44F35EF1">
        <w:rPr>
          <w:rFonts w:ascii="Aptos" w:hAnsi="Aptos" w:eastAsia="Aptos" w:cs="Aptos"/>
          <w:noProof w:val="0"/>
          <w:sz w:val="24"/>
          <w:szCs w:val="24"/>
          <w:lang w:val="es-MX"/>
        </w:rPr>
        <w:t xml:space="preserve"> – Cancelación activa adaptativa y sonido premium para quienes buscan concentración total.</w:t>
      </w:r>
    </w:p>
    <w:p w:rsidRPr="009E2E53" w:rsidR="00A26562" w:rsidP="1FD3860D" w:rsidRDefault="022A91D2" w14:paraId="053734FC" w14:textId="4D19DCCA">
      <w:pPr>
        <w:pStyle w:val="ListParagraph"/>
        <w:numPr>
          <w:ilvl w:val="0"/>
          <w:numId w:val="3"/>
        </w:numPr>
        <w:spacing w:before="240" w:beforeAutospacing="off" w:after="240" w:afterAutospacing="off"/>
        <w:jc w:val="both"/>
        <w:rPr>
          <w:rFonts w:ascii="Aptos" w:hAnsi="Aptos" w:eastAsia="Aptos" w:cs="Aptos"/>
          <w:noProof w:val="0"/>
          <w:sz w:val="24"/>
          <w:szCs w:val="24"/>
          <w:lang w:val="es-MX"/>
        </w:rPr>
      </w:pPr>
      <w:r w:rsidRPr="1FD3860D" w:rsidR="44F35EF1">
        <w:rPr>
          <w:rFonts w:ascii="Aptos" w:hAnsi="Aptos" w:eastAsia="Aptos" w:cs="Aptos"/>
          <w:b w:val="1"/>
          <w:bCs w:val="1"/>
          <w:noProof w:val="0"/>
          <w:sz w:val="24"/>
          <w:szCs w:val="24"/>
          <w:lang w:val="es-MX"/>
        </w:rPr>
        <w:t>Tour Pro 3</w:t>
      </w:r>
      <w:r w:rsidRPr="1FD3860D" w:rsidR="44F35EF1">
        <w:rPr>
          <w:rFonts w:ascii="Aptos" w:hAnsi="Aptos" w:eastAsia="Aptos" w:cs="Aptos"/>
          <w:noProof w:val="0"/>
          <w:sz w:val="24"/>
          <w:szCs w:val="24"/>
          <w:lang w:val="es-MX"/>
        </w:rPr>
        <w:t xml:space="preserve"> – In-ear inalámbricos con estuche táctil y audio espacial de alto nivel, para llevar la experiencia JBL a donde vayas.</w:t>
      </w:r>
    </w:p>
    <w:p w:rsidRPr="009E2E53" w:rsidR="00A26562" w:rsidP="1FD3860D" w:rsidRDefault="022A91D2" w14:paraId="6FE36CE9" w14:textId="4D412926">
      <w:pPr>
        <w:pStyle w:val="Normal"/>
        <w:spacing w:before="240" w:after="240"/>
        <w:jc w:val="both"/>
      </w:pPr>
      <w:r w:rsidRPr="1FD3860D" w:rsidR="44B7125F">
        <w:rPr>
          <w:rFonts w:ascii="Aptos" w:hAnsi="Aptos" w:eastAsia="Aptos" w:cs="Aptos"/>
          <w:lang w:val="es-MX"/>
        </w:rPr>
        <w:t xml:space="preserve">Estos </w:t>
      </w:r>
      <w:r w:rsidRPr="1FD3860D" w:rsidR="650D78C2">
        <w:rPr>
          <w:rFonts w:ascii="Aptos" w:hAnsi="Aptos" w:eastAsia="Aptos" w:cs="Aptos"/>
          <w:lang w:val="es-MX"/>
        </w:rPr>
        <w:t xml:space="preserve">productos estarán </w:t>
      </w:r>
      <w:r w:rsidRPr="1FD3860D" w:rsidR="44B7125F">
        <w:rPr>
          <w:rFonts w:ascii="Aptos" w:hAnsi="Aptos" w:eastAsia="Aptos" w:cs="Aptos"/>
          <w:lang w:val="es-MX"/>
        </w:rPr>
        <w:t>disponibles con descuentos exclusivos durante el Buen Fin en la tienda online de JBL y puntos de venta autorizados. Las promociones incluyen ofertas de hasta un 35% en diversas líneas de producto, desde audio portátil hasta soluciones para el hogar.</w:t>
      </w:r>
    </w:p>
    <w:p w:rsidRPr="009E2E53" w:rsidR="00A26562" w:rsidP="1FD3860D" w:rsidRDefault="022A91D2" w14:paraId="18FA76FF" w14:textId="42F3A06D">
      <w:pPr>
        <w:pStyle w:val="Normal"/>
        <w:spacing w:before="240" w:after="240"/>
        <w:jc w:val="both"/>
      </w:pPr>
      <w:r w:rsidRPr="1FD3860D" w:rsidR="44B7125F">
        <w:rPr>
          <w:rFonts w:ascii="Aptos" w:hAnsi="Aptos" w:eastAsia="Aptos" w:cs="Aptos"/>
          <w:lang w:val="es-MX"/>
        </w:rPr>
        <w:t>En lugar de acumular gadgets que no usas, este Buen Fin puede ser el momento perfecto para invertir en experiencias que se escuchan y se sienten. Descubre más sobre los nuevos productos y promociones de JBL en:</w:t>
      </w:r>
      <w:r>
        <w:br/>
      </w:r>
      <w:r w:rsidRPr="1FD3860D" w:rsidR="44B7125F">
        <w:rPr>
          <w:rFonts w:ascii="Aptos" w:hAnsi="Aptos" w:eastAsia="Aptos" w:cs="Aptos"/>
          <w:lang w:val="es-MX"/>
        </w:rPr>
        <w:t xml:space="preserve"> </w:t>
      </w:r>
      <w:hyperlink r:id="R97582a7111ad40cb">
        <w:r w:rsidRPr="1FD3860D" w:rsidR="44B7125F">
          <w:rPr>
            <w:rStyle w:val="Hyperlink"/>
            <w:rFonts w:ascii="Aptos" w:hAnsi="Aptos" w:eastAsia="Aptos" w:cs="Aptos"/>
            <w:lang w:val="es-MX"/>
          </w:rPr>
          <w:t>www.jbl.com.mx</w:t>
        </w:r>
      </w:hyperlink>
    </w:p>
    <w:p w:rsidRPr="009E2E53" w:rsidR="00A26562" w:rsidP="1FD3860D" w:rsidRDefault="022A91D2" w14:paraId="36C171FB" w14:textId="32D54230">
      <w:pPr>
        <w:pStyle w:val="Normal"/>
        <w:spacing w:before="240" w:after="240"/>
        <w:jc w:val="both"/>
        <w:rPr>
          <w:rFonts w:ascii="Aptos" w:hAnsi="Aptos" w:eastAsia="Aptos" w:cs="Aptos"/>
          <w:lang w:val="es-MX"/>
        </w:rPr>
      </w:pPr>
    </w:p>
    <w:p w:rsidRPr="009E2E53" w:rsidR="00A26562" w:rsidP="39766B65" w:rsidRDefault="022A91D2" w14:paraId="14944D49" w14:textId="27AC83A3">
      <w:pPr>
        <w:spacing w:before="240" w:after="240"/>
        <w:jc w:val="both"/>
        <w:rPr>
          <w:rFonts w:ascii="Aptos" w:hAnsi="Aptos" w:eastAsia="Aptos" w:cs="Aptos"/>
          <w:lang w:val="es-MX"/>
        </w:rPr>
      </w:pPr>
    </w:p>
    <w:sectPr w:rsidRPr="009E2E53" w:rsidR="00A26562">
      <w:headerReference w:type="default" r:id="rId14"/>
      <w:footerReference w:type="default" r:id="rId15"/>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5D1" w:rsidRDefault="000545D1" w14:paraId="3E07A537" w14:textId="77777777">
      <w:pPr>
        <w:spacing w:after="0" w:line="240" w:lineRule="auto"/>
      </w:pPr>
      <w:r>
        <w:separator/>
      </w:r>
    </w:p>
  </w:endnote>
  <w:endnote w:type="continuationSeparator" w:id="0">
    <w:p w:rsidR="000545D1" w:rsidRDefault="000545D1" w14:paraId="04ACED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766B65" w:rsidTr="39766B65" w14:paraId="6943A089" w14:textId="77777777">
      <w:trPr>
        <w:trHeight w:val="300"/>
      </w:trPr>
      <w:tc>
        <w:tcPr>
          <w:tcW w:w="3005" w:type="dxa"/>
        </w:tcPr>
        <w:p w:rsidR="39766B65" w:rsidP="39766B65" w:rsidRDefault="39766B65" w14:paraId="3914A547" w14:textId="60EB6061">
          <w:pPr>
            <w:pStyle w:val="Header"/>
            <w:ind w:left="-115"/>
          </w:pPr>
        </w:p>
      </w:tc>
      <w:tc>
        <w:tcPr>
          <w:tcW w:w="3005" w:type="dxa"/>
        </w:tcPr>
        <w:p w:rsidR="39766B65" w:rsidP="39766B65" w:rsidRDefault="39766B65" w14:paraId="0266DE8A" w14:textId="1041E969">
          <w:pPr>
            <w:pStyle w:val="Header"/>
            <w:jc w:val="center"/>
          </w:pPr>
        </w:p>
      </w:tc>
      <w:tc>
        <w:tcPr>
          <w:tcW w:w="3005" w:type="dxa"/>
        </w:tcPr>
        <w:p w:rsidR="39766B65" w:rsidP="39766B65" w:rsidRDefault="39766B65" w14:paraId="20057870" w14:textId="1E272474">
          <w:pPr>
            <w:pStyle w:val="Header"/>
            <w:ind w:right="-115"/>
            <w:jc w:val="right"/>
          </w:pPr>
        </w:p>
      </w:tc>
    </w:tr>
  </w:tbl>
  <w:p w:rsidR="39766B65" w:rsidP="39766B65" w:rsidRDefault="39766B65" w14:paraId="1FB79553" w14:textId="700F1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5D1" w:rsidRDefault="000545D1" w14:paraId="173124D4" w14:textId="77777777">
      <w:pPr>
        <w:spacing w:after="0" w:line="240" w:lineRule="auto"/>
      </w:pPr>
      <w:r>
        <w:separator/>
      </w:r>
    </w:p>
  </w:footnote>
  <w:footnote w:type="continuationSeparator" w:id="0">
    <w:p w:rsidR="000545D1" w:rsidRDefault="000545D1" w14:paraId="6DDEA85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9766B65" w:rsidP="39766B65" w:rsidRDefault="39766B65" w14:paraId="08A23CAE" w14:textId="4B190494">
    <w:pPr>
      <w:spacing w:before="240" w:after="240" w:line="240" w:lineRule="auto"/>
      <w:jc w:val="both"/>
    </w:pPr>
    <w:r w:rsidRPr="39766B65">
      <w:rPr>
        <w:rFonts w:ascii="Arial" w:hAnsi="Arial" w:eastAsia="Arial" w:cs="Arial"/>
        <w:color w:val="7F7F7F" w:themeColor="text1" w:themeTint="80"/>
        <w:sz w:val="48"/>
        <w:szCs w:val="48"/>
        <w:lang w:val="en-US"/>
      </w:rPr>
      <w:t xml:space="preserve">Press Release                                 </w:t>
    </w:r>
    <w:r>
      <w:rPr>
        <w:noProof/>
      </w:rPr>
      <w:drawing>
        <wp:inline distT="0" distB="0" distL="0" distR="0" wp14:anchorId="219A400B" wp14:editId="70542D29">
          <wp:extent cx="767443" cy="628650"/>
          <wp:effectExtent l="0" t="0" r="0" b="0"/>
          <wp:docPr id="19990351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35168" name=""/>
                  <pic:cNvPicPr/>
                </pic:nvPicPr>
                <pic:blipFill>
                  <a:blip r:embed="rId1">
                    <a:extLst>
                      <a:ext uri="{28A0092B-C50C-407E-A947-70E740481C1C}">
                        <a14:useLocalDpi xmlns:a14="http://schemas.microsoft.com/office/drawing/2010/main"/>
                      </a:ext>
                    </a:extLst>
                  </a:blip>
                  <a:stretch>
                    <a:fillRect/>
                  </a:stretch>
                </pic:blipFill>
                <pic:spPr>
                  <a:xfrm>
                    <a:off x="0" y="0"/>
                    <a:ext cx="767443"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688ae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1AF1BD"/>
    <w:multiLevelType w:val="hybridMultilevel"/>
    <w:tmpl w:val="16E6BE02"/>
    <w:lvl w:ilvl="0" w:tplc="03CE7760">
      <w:start w:val="1"/>
      <w:numFmt w:val="bullet"/>
      <w:lvlText w:val=""/>
      <w:lvlJc w:val="left"/>
      <w:pPr>
        <w:ind w:left="720" w:hanging="360"/>
      </w:pPr>
      <w:rPr>
        <w:rFonts w:hint="default" w:ascii="Symbol" w:hAnsi="Symbol"/>
      </w:rPr>
    </w:lvl>
    <w:lvl w:ilvl="1" w:tplc="2C16B17C">
      <w:start w:val="1"/>
      <w:numFmt w:val="bullet"/>
      <w:lvlText w:val="o"/>
      <w:lvlJc w:val="left"/>
      <w:pPr>
        <w:ind w:left="1440" w:hanging="360"/>
      </w:pPr>
      <w:rPr>
        <w:rFonts w:hint="default" w:ascii="Courier New" w:hAnsi="Courier New"/>
      </w:rPr>
    </w:lvl>
    <w:lvl w:ilvl="2" w:tplc="96745390">
      <w:start w:val="1"/>
      <w:numFmt w:val="bullet"/>
      <w:lvlText w:val=""/>
      <w:lvlJc w:val="left"/>
      <w:pPr>
        <w:ind w:left="2160" w:hanging="360"/>
      </w:pPr>
      <w:rPr>
        <w:rFonts w:hint="default" w:ascii="Wingdings" w:hAnsi="Wingdings"/>
      </w:rPr>
    </w:lvl>
    <w:lvl w:ilvl="3" w:tplc="301A9DFC">
      <w:start w:val="1"/>
      <w:numFmt w:val="bullet"/>
      <w:lvlText w:val=""/>
      <w:lvlJc w:val="left"/>
      <w:pPr>
        <w:ind w:left="2880" w:hanging="360"/>
      </w:pPr>
      <w:rPr>
        <w:rFonts w:hint="default" w:ascii="Symbol" w:hAnsi="Symbol"/>
      </w:rPr>
    </w:lvl>
    <w:lvl w:ilvl="4" w:tplc="67442824">
      <w:start w:val="1"/>
      <w:numFmt w:val="bullet"/>
      <w:lvlText w:val="o"/>
      <w:lvlJc w:val="left"/>
      <w:pPr>
        <w:ind w:left="3600" w:hanging="360"/>
      </w:pPr>
      <w:rPr>
        <w:rFonts w:hint="default" w:ascii="Courier New" w:hAnsi="Courier New"/>
      </w:rPr>
    </w:lvl>
    <w:lvl w:ilvl="5" w:tplc="629ED0D8">
      <w:start w:val="1"/>
      <w:numFmt w:val="bullet"/>
      <w:lvlText w:val=""/>
      <w:lvlJc w:val="left"/>
      <w:pPr>
        <w:ind w:left="4320" w:hanging="360"/>
      </w:pPr>
      <w:rPr>
        <w:rFonts w:hint="default" w:ascii="Wingdings" w:hAnsi="Wingdings"/>
      </w:rPr>
    </w:lvl>
    <w:lvl w:ilvl="6" w:tplc="A39AF136">
      <w:start w:val="1"/>
      <w:numFmt w:val="bullet"/>
      <w:lvlText w:val=""/>
      <w:lvlJc w:val="left"/>
      <w:pPr>
        <w:ind w:left="5040" w:hanging="360"/>
      </w:pPr>
      <w:rPr>
        <w:rFonts w:hint="default" w:ascii="Symbol" w:hAnsi="Symbol"/>
      </w:rPr>
    </w:lvl>
    <w:lvl w:ilvl="7" w:tplc="3362B018">
      <w:start w:val="1"/>
      <w:numFmt w:val="bullet"/>
      <w:lvlText w:val="o"/>
      <w:lvlJc w:val="left"/>
      <w:pPr>
        <w:ind w:left="5760" w:hanging="360"/>
      </w:pPr>
      <w:rPr>
        <w:rFonts w:hint="default" w:ascii="Courier New" w:hAnsi="Courier New"/>
      </w:rPr>
    </w:lvl>
    <w:lvl w:ilvl="8" w:tplc="20BA0074">
      <w:start w:val="1"/>
      <w:numFmt w:val="bullet"/>
      <w:lvlText w:val=""/>
      <w:lvlJc w:val="left"/>
      <w:pPr>
        <w:ind w:left="6480" w:hanging="360"/>
      </w:pPr>
      <w:rPr>
        <w:rFonts w:hint="default" w:ascii="Wingdings" w:hAnsi="Wingdings"/>
      </w:rPr>
    </w:lvl>
  </w:abstractNum>
  <w:abstractNum w:abstractNumId="1" w15:restartNumberingAfterBreak="0">
    <w:nsid w:val="65D10E1C"/>
    <w:multiLevelType w:val="hybridMultilevel"/>
    <w:tmpl w:val="C686BF36"/>
    <w:lvl w:ilvl="0" w:tplc="05BA0360">
      <w:start w:val="1"/>
      <w:numFmt w:val="bullet"/>
      <w:lvlText w:val=""/>
      <w:lvlJc w:val="left"/>
      <w:pPr>
        <w:ind w:left="720" w:hanging="360"/>
      </w:pPr>
      <w:rPr>
        <w:rFonts w:hint="default" w:ascii="Symbol" w:hAnsi="Symbol"/>
      </w:rPr>
    </w:lvl>
    <w:lvl w:ilvl="1" w:tplc="CF96412E">
      <w:start w:val="1"/>
      <w:numFmt w:val="bullet"/>
      <w:lvlText w:val="o"/>
      <w:lvlJc w:val="left"/>
      <w:pPr>
        <w:ind w:left="1440" w:hanging="360"/>
      </w:pPr>
      <w:rPr>
        <w:rFonts w:hint="default" w:ascii="Courier New" w:hAnsi="Courier New"/>
      </w:rPr>
    </w:lvl>
    <w:lvl w:ilvl="2" w:tplc="0242D8B8">
      <w:start w:val="1"/>
      <w:numFmt w:val="bullet"/>
      <w:lvlText w:val=""/>
      <w:lvlJc w:val="left"/>
      <w:pPr>
        <w:ind w:left="2160" w:hanging="360"/>
      </w:pPr>
      <w:rPr>
        <w:rFonts w:hint="default" w:ascii="Wingdings" w:hAnsi="Wingdings"/>
      </w:rPr>
    </w:lvl>
    <w:lvl w:ilvl="3" w:tplc="83FE45F6">
      <w:start w:val="1"/>
      <w:numFmt w:val="bullet"/>
      <w:lvlText w:val=""/>
      <w:lvlJc w:val="left"/>
      <w:pPr>
        <w:ind w:left="2880" w:hanging="360"/>
      </w:pPr>
      <w:rPr>
        <w:rFonts w:hint="default" w:ascii="Symbol" w:hAnsi="Symbol"/>
      </w:rPr>
    </w:lvl>
    <w:lvl w:ilvl="4" w:tplc="6C74282E">
      <w:start w:val="1"/>
      <w:numFmt w:val="bullet"/>
      <w:lvlText w:val="o"/>
      <w:lvlJc w:val="left"/>
      <w:pPr>
        <w:ind w:left="3600" w:hanging="360"/>
      </w:pPr>
      <w:rPr>
        <w:rFonts w:hint="default" w:ascii="Courier New" w:hAnsi="Courier New"/>
      </w:rPr>
    </w:lvl>
    <w:lvl w:ilvl="5" w:tplc="F1BA1548">
      <w:start w:val="1"/>
      <w:numFmt w:val="bullet"/>
      <w:lvlText w:val=""/>
      <w:lvlJc w:val="left"/>
      <w:pPr>
        <w:ind w:left="4320" w:hanging="360"/>
      </w:pPr>
      <w:rPr>
        <w:rFonts w:hint="default" w:ascii="Wingdings" w:hAnsi="Wingdings"/>
      </w:rPr>
    </w:lvl>
    <w:lvl w:ilvl="6" w:tplc="AB4C2E8A">
      <w:start w:val="1"/>
      <w:numFmt w:val="bullet"/>
      <w:lvlText w:val=""/>
      <w:lvlJc w:val="left"/>
      <w:pPr>
        <w:ind w:left="5040" w:hanging="360"/>
      </w:pPr>
      <w:rPr>
        <w:rFonts w:hint="default" w:ascii="Symbol" w:hAnsi="Symbol"/>
      </w:rPr>
    </w:lvl>
    <w:lvl w:ilvl="7" w:tplc="EB6AC082">
      <w:start w:val="1"/>
      <w:numFmt w:val="bullet"/>
      <w:lvlText w:val="o"/>
      <w:lvlJc w:val="left"/>
      <w:pPr>
        <w:ind w:left="5760" w:hanging="360"/>
      </w:pPr>
      <w:rPr>
        <w:rFonts w:hint="default" w:ascii="Courier New" w:hAnsi="Courier New"/>
      </w:rPr>
    </w:lvl>
    <w:lvl w:ilvl="8" w:tplc="B6CC3F6A">
      <w:start w:val="1"/>
      <w:numFmt w:val="bullet"/>
      <w:lvlText w:val=""/>
      <w:lvlJc w:val="left"/>
      <w:pPr>
        <w:ind w:left="6480" w:hanging="360"/>
      </w:pPr>
      <w:rPr>
        <w:rFonts w:hint="default" w:ascii="Wingdings" w:hAnsi="Wingdings"/>
      </w:rPr>
    </w:lvl>
  </w:abstractNum>
  <w:num w:numId="3">
    <w:abstractNumId w:val="2"/>
  </w:num>
  <w:num w:numId="1" w16cid:durableId="957445394">
    <w:abstractNumId w:val="1"/>
  </w:num>
  <w:num w:numId="2" w16cid:durableId="186439513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B2096"/>
    <w:rsid w:val="000545D1"/>
    <w:rsid w:val="001784D1"/>
    <w:rsid w:val="003C35EB"/>
    <w:rsid w:val="009E2E53"/>
    <w:rsid w:val="00A26562"/>
    <w:rsid w:val="00AE484C"/>
    <w:rsid w:val="00D002C2"/>
    <w:rsid w:val="00ED159C"/>
    <w:rsid w:val="01A8B63B"/>
    <w:rsid w:val="022A91D2"/>
    <w:rsid w:val="0243106E"/>
    <w:rsid w:val="035DEE48"/>
    <w:rsid w:val="046B5B31"/>
    <w:rsid w:val="0720A3DA"/>
    <w:rsid w:val="07A98F85"/>
    <w:rsid w:val="08A810BD"/>
    <w:rsid w:val="09308966"/>
    <w:rsid w:val="0BB637A2"/>
    <w:rsid w:val="0E5D3A75"/>
    <w:rsid w:val="0F8B24C3"/>
    <w:rsid w:val="0FA3F4FC"/>
    <w:rsid w:val="14542D55"/>
    <w:rsid w:val="14C247EE"/>
    <w:rsid w:val="1689C187"/>
    <w:rsid w:val="178A0E4B"/>
    <w:rsid w:val="1B52FD8E"/>
    <w:rsid w:val="1C4F4D69"/>
    <w:rsid w:val="1FD3860D"/>
    <w:rsid w:val="21AD7461"/>
    <w:rsid w:val="221759E2"/>
    <w:rsid w:val="23E10FD7"/>
    <w:rsid w:val="2452CE51"/>
    <w:rsid w:val="24A0B83B"/>
    <w:rsid w:val="24E75614"/>
    <w:rsid w:val="26C6A4DE"/>
    <w:rsid w:val="2BDB69A1"/>
    <w:rsid w:val="2CEDDAB2"/>
    <w:rsid w:val="30C30A31"/>
    <w:rsid w:val="315B2096"/>
    <w:rsid w:val="32749597"/>
    <w:rsid w:val="33933AD0"/>
    <w:rsid w:val="35F7FC6E"/>
    <w:rsid w:val="36AA5798"/>
    <w:rsid w:val="3766976B"/>
    <w:rsid w:val="38A3424B"/>
    <w:rsid w:val="39766B65"/>
    <w:rsid w:val="3E1177E4"/>
    <w:rsid w:val="3E6E3FB9"/>
    <w:rsid w:val="3E875A79"/>
    <w:rsid w:val="3F73B259"/>
    <w:rsid w:val="4018A6E1"/>
    <w:rsid w:val="4266829C"/>
    <w:rsid w:val="42904E9C"/>
    <w:rsid w:val="430B7A5D"/>
    <w:rsid w:val="44B7125F"/>
    <w:rsid w:val="44F35EF1"/>
    <w:rsid w:val="454DEC59"/>
    <w:rsid w:val="48E3DF90"/>
    <w:rsid w:val="4925CD33"/>
    <w:rsid w:val="4A3B3B18"/>
    <w:rsid w:val="4B2F647D"/>
    <w:rsid w:val="4BCCFA99"/>
    <w:rsid w:val="4C0868D3"/>
    <w:rsid w:val="4CD8D517"/>
    <w:rsid w:val="4F7E88AA"/>
    <w:rsid w:val="5016F542"/>
    <w:rsid w:val="51A7856E"/>
    <w:rsid w:val="55293B20"/>
    <w:rsid w:val="55A1C1FF"/>
    <w:rsid w:val="55FB8FB4"/>
    <w:rsid w:val="5791FB31"/>
    <w:rsid w:val="595E70AB"/>
    <w:rsid w:val="59A459A5"/>
    <w:rsid w:val="5A73591F"/>
    <w:rsid w:val="5B975758"/>
    <w:rsid w:val="5E28380E"/>
    <w:rsid w:val="61A4DB6C"/>
    <w:rsid w:val="62E61CC3"/>
    <w:rsid w:val="62F43DCE"/>
    <w:rsid w:val="6446FC9A"/>
    <w:rsid w:val="64C00375"/>
    <w:rsid w:val="650D78C2"/>
    <w:rsid w:val="6568C198"/>
    <w:rsid w:val="65DAAA0B"/>
    <w:rsid w:val="669232FF"/>
    <w:rsid w:val="67961203"/>
    <w:rsid w:val="681E2AC9"/>
    <w:rsid w:val="6854BD30"/>
    <w:rsid w:val="6A4E766C"/>
    <w:rsid w:val="6A7560B1"/>
    <w:rsid w:val="6CDB03C9"/>
    <w:rsid w:val="6EE95235"/>
    <w:rsid w:val="6EEF7545"/>
    <w:rsid w:val="6FE571B6"/>
    <w:rsid w:val="6FEDD19B"/>
    <w:rsid w:val="7339A1FC"/>
    <w:rsid w:val="76918FEC"/>
    <w:rsid w:val="78CF0E46"/>
    <w:rsid w:val="79629558"/>
    <w:rsid w:val="7C1BB186"/>
    <w:rsid w:val="7E7CCE44"/>
    <w:rsid w:val="7F9D36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2096"/>
  <w15:chartTrackingRefBased/>
  <w15:docId w15:val="{63216692-A4B9-4AB3-A6C3-A8DDE6A3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81E2AC9"/>
    <w:pPr>
      <w:ind w:left="720"/>
      <w:contextualSpacing/>
    </w:pPr>
  </w:style>
  <w:style w:type="character" w:styleId="Hyperlink">
    <w:name w:val="Hyperlink"/>
    <w:basedOn w:val="DefaultParagraphFont"/>
    <w:uiPriority w:val="99"/>
    <w:unhideWhenUsed/>
    <w:rsid w:val="681E2AC9"/>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uiPriority w:val="99"/>
    <w:unhideWhenUsed/>
    <w:rsid w:val="39766B65"/>
    <w:pPr>
      <w:tabs>
        <w:tab w:val="center" w:pos="4680"/>
        <w:tab w:val="right" w:pos="9360"/>
      </w:tabs>
      <w:spacing w:after="0" w:line="240" w:lineRule="auto"/>
    </w:pPr>
  </w:style>
  <w:style w:type="paragraph" w:styleId="Footer">
    <w:name w:val="footer"/>
    <w:basedOn w:val="Normal"/>
    <w:uiPriority w:val="99"/>
    <w:unhideWhenUsed/>
    <w:rsid w:val="39766B65"/>
    <w:pPr>
      <w:tabs>
        <w:tab w:val="center" w:pos="4680"/>
        <w:tab w:val="right" w:pos="9360"/>
      </w:tabs>
      <w:spacing w:after="0" w:line="240" w:lineRule="auto"/>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CommentReference">
    <w:name w:val="annotation reference"/>
    <w:basedOn w:val="DefaultParagraphFont"/>
    <w:uiPriority w:val="99"/>
    <w:semiHidden/>
    <w:unhideWhenUsed/>
    <w:rsid w:val="00AE484C"/>
    <w:rPr>
      <w:sz w:val="16"/>
      <w:szCs w:val="16"/>
    </w:rPr>
  </w:style>
  <w:style w:type="paragraph" w:styleId="CommentText">
    <w:name w:val="annotation text"/>
    <w:basedOn w:val="Normal"/>
    <w:link w:val="CommentTextChar"/>
    <w:uiPriority w:val="99"/>
    <w:unhideWhenUsed/>
    <w:rsid w:val="00AE484C"/>
    <w:pPr>
      <w:spacing w:line="240" w:lineRule="auto"/>
    </w:pPr>
    <w:rPr>
      <w:sz w:val="20"/>
      <w:szCs w:val="20"/>
    </w:rPr>
  </w:style>
  <w:style w:type="character" w:styleId="CommentTextChar" w:customStyle="1">
    <w:name w:val="Comment Text Char"/>
    <w:basedOn w:val="DefaultParagraphFont"/>
    <w:link w:val="CommentText"/>
    <w:uiPriority w:val="99"/>
    <w:rsid w:val="00AE484C"/>
    <w:rPr>
      <w:sz w:val="20"/>
      <w:szCs w:val="20"/>
    </w:rPr>
  </w:style>
  <w:style w:type="paragraph" w:styleId="CommentSubject">
    <w:name w:val="annotation subject"/>
    <w:basedOn w:val="CommentText"/>
    <w:next w:val="CommentText"/>
    <w:link w:val="CommentSubjectChar"/>
    <w:uiPriority w:val="99"/>
    <w:semiHidden/>
    <w:unhideWhenUsed/>
    <w:rsid w:val="00AE484C"/>
    <w:rPr>
      <w:b/>
      <w:bCs/>
    </w:rPr>
  </w:style>
  <w:style w:type="character" w:styleId="CommentSubjectChar" w:customStyle="1">
    <w:name w:val="Comment Subject Char"/>
    <w:basedOn w:val="CommentTextChar"/>
    <w:link w:val="CommentSubject"/>
    <w:uiPriority w:val="99"/>
    <w:semiHidden/>
    <w:rsid w:val="00AE48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19/05/relationships/documenttasks" Target="documenttasks/documenttasks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jbl.com.mx" TargetMode="External" Id="R97582a7111ad40c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A538FED-6F09-4AE3-8A38-B486BE903FDE}">
    <t:Anchor>
      <t:Comment id="1461775589"/>
    </t:Anchor>
    <t:History>
      <t:Event id="{39E2EACF-B778-4172-A7F0-14B06E5109EE}" time="2025-06-24T01:09:30.979Z">
        <t:Attribution userId="S::tanya@another.co::ecde604b-5a42-4fcf-abfd-38adf73025f9" userProvider="AD" userName="Tanya Belmont Osornio"/>
        <t:Anchor>
          <t:Comment id="1461775589"/>
        </t:Anchor>
        <t:Create/>
      </t:Event>
      <t:Event id="{0B6FAFF1-2B0F-432A-840C-514E08504E45}" time="2025-06-24T01:09:30.979Z">
        <t:Attribution userId="S::tanya@another.co::ecde604b-5a42-4fcf-abfd-38adf73025f9" userProvider="AD" userName="Tanya Belmont Osornio"/>
        <t:Anchor>
          <t:Comment id="1461775589"/>
        </t:Anchor>
        <t:Assign userId="S::rosalva.espinosa@another.co::97449dcc-ae45-4834-8112-ab10774f3704" userProvider="AD" userName="Rosalva Espinosa"/>
      </t:Event>
      <t:Event id="{C62B1036-2C70-4678-B883-FDBC26429644}" time="2025-06-24T01:09:30.979Z">
        <t:Attribution userId="S::tanya@another.co::ecde604b-5a42-4fcf-abfd-38adf73025f9" userProvider="AD" userName="Tanya Belmont Osornio"/>
        <t:Anchor>
          <t:Comment id="1461775589"/>
        </t:Anchor>
        <t:SetTitle title="En vez de &quot;sin complicaciones&quot; podemos sustituir con: - quitarlo simplemente. - Perfecta para quienes prefieren el sonido potente @Rosalva Espinosa"/>
      </t:Event>
      <t:Event id="{3E11C858-C157-4487-BF0F-60376389DC9A}" time="2025-06-24T21:02:26.099Z">
        <t:Attribution userId="S::rosalva.espinosa@another.co::97449dcc-ae45-4834-8112-ab10774f3704" userProvider="AD" userName="Rosalva Espinosa"/>
        <t:Progress percentComplete="100"/>
      </t:Event>
    </t:History>
  </t:Task>
  <t:Task id="{E1FCA6D4-AD60-43B1-972B-259C54379FAB}">
    <t:Anchor>
      <t:Comment id="648867836"/>
    </t:Anchor>
    <t:History>
      <t:Event id="{38FA5ABB-6F22-4573-A4A8-F08B0FA6E8AE}" time="2025-06-24T01:11:18.805Z">
        <t:Attribution userId="S::tanya@another.co::ecde604b-5a42-4fcf-abfd-38adf73025f9" userProvider="AD" userName="Tanya Belmont Osornio"/>
        <t:Anchor>
          <t:Comment id="648867836"/>
        </t:Anchor>
        <t:Create/>
      </t:Event>
      <t:Event id="{88EE21D6-D57B-434E-B35C-C85C51C455A7}" time="2025-06-24T01:11:18.805Z">
        <t:Attribution userId="S::tanya@another.co::ecde604b-5a42-4fcf-abfd-38adf73025f9" userProvider="AD" userName="Tanya Belmont Osornio"/>
        <t:Anchor>
          <t:Comment id="648867836"/>
        </t:Anchor>
        <t:Assign userId="S::rosalva.espinosa@another.co::97449dcc-ae45-4834-8112-ab10774f3704" userProvider="AD" userName="Rosalva Espinosa"/>
      </t:Event>
      <t:Event id="{1E8F98B2-41DC-4197-B725-76CFCE3FF8AE}" time="2025-06-24T01:11:18.805Z">
        <t:Attribution userId="S::tanya@another.co::ecde604b-5a42-4fcf-abfd-38adf73025f9" userProvider="AD" userName="Tanya Belmont Osornio"/>
        <t:Anchor>
          <t:Comment id="648867836"/>
        </t:Anchor>
        <t:SetTitle title="Los verdes se agregan solamente (los marcó el cliente) @Rosalva Espinosa"/>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c04a1dec9e8edc2b5f87e9281f5f4e47">
  <xsd:schema xmlns:xsd="http://www.w3.org/2001/XMLSchema" xmlns:xs="http://www.w3.org/2001/XMLSchema" xmlns:p="http://schemas.microsoft.com/office/2006/metadata/properties" xmlns:ns2="549d9b32-086f-4d1d-a400-c5b4faa47054" targetNamespace="http://schemas.microsoft.com/office/2006/metadata/properties" ma:root="true" ma:fieldsID="268f7047787fd8c4f17fd62bde02a2f0"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B7BEC-388E-422D-A097-FD885159E211}"/>
</file>

<file path=customXml/itemProps2.xml><?xml version="1.0" encoding="utf-8"?>
<ds:datastoreItem xmlns:ds="http://schemas.openxmlformats.org/officeDocument/2006/customXml" ds:itemID="{F6B09AD1-048C-45E7-BB35-8B62D00E0229}">
  <ds:schemaRefs>
    <ds:schemaRef ds:uri="http://schemas.microsoft.com/office/2006/metadata/properties"/>
    <ds:schemaRef ds:uri="http://schemas.microsoft.com/office/infopath/2007/PartnerControls"/>
    <ds:schemaRef ds:uri="549d9b32-086f-4d1d-a400-c5b4faa47054"/>
  </ds:schemaRefs>
</ds:datastoreItem>
</file>

<file path=customXml/itemProps3.xml><?xml version="1.0" encoding="utf-8"?>
<ds:datastoreItem xmlns:ds="http://schemas.openxmlformats.org/officeDocument/2006/customXml" ds:itemID="{49D87EC7-4746-4632-8F43-E19B510F34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Tanya Belmont Osornio</dc:creator>
  <keywords/>
  <dc:description/>
  <lastModifiedBy>Rodrigo Plata</lastModifiedBy>
  <revision>11</revision>
  <dcterms:created xsi:type="dcterms:W3CDTF">2025-10-21T16:40:00.0000000Z</dcterms:created>
  <dcterms:modified xsi:type="dcterms:W3CDTF">2025-11-11T20:12:06.7915279Z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y fmtid="{D5CDD505-2E9C-101B-9397-08002B2CF9AE}" pid="4" name="MSIP_Label_9c215d82-5bf5-4d07-af41-65de05a9c87a_Enabled">
    <vt:lpwstr>true</vt:lpwstr>
  </property>
  <property fmtid="{D5CDD505-2E9C-101B-9397-08002B2CF9AE}" pid="5" name="MSIP_Label_9c215d82-5bf5-4d07-af41-65de05a9c87a_SetDate">
    <vt:lpwstr>2025-06-24T00:23:54Z</vt:lpwstr>
  </property>
  <property fmtid="{D5CDD505-2E9C-101B-9397-08002B2CF9AE}" pid="6" name="MSIP_Label_9c215d82-5bf5-4d07-af41-65de05a9c87a_Method">
    <vt:lpwstr>Standard</vt:lpwstr>
  </property>
  <property fmtid="{D5CDD505-2E9C-101B-9397-08002B2CF9AE}" pid="7" name="MSIP_Label_9c215d82-5bf5-4d07-af41-65de05a9c87a_Name">
    <vt:lpwstr>Amber</vt:lpwstr>
  </property>
  <property fmtid="{D5CDD505-2E9C-101B-9397-08002B2CF9AE}" pid="8" name="MSIP_Label_9c215d82-5bf5-4d07-af41-65de05a9c87a_SiteId">
    <vt:lpwstr>f66b6bd3-ebc2-4f54-8769-d22858de97c5</vt:lpwstr>
  </property>
  <property fmtid="{D5CDD505-2E9C-101B-9397-08002B2CF9AE}" pid="9" name="MSIP_Label_9c215d82-5bf5-4d07-af41-65de05a9c87a_ActionId">
    <vt:lpwstr>26e4fcc0-58c7-4aa0-ac88-bd6b94592036</vt:lpwstr>
  </property>
  <property fmtid="{D5CDD505-2E9C-101B-9397-08002B2CF9AE}" pid="10" name="MSIP_Label_9c215d82-5bf5-4d07-af41-65de05a9c87a_ContentBits">
    <vt:lpwstr>0</vt:lpwstr>
  </property>
  <property fmtid="{D5CDD505-2E9C-101B-9397-08002B2CF9AE}" pid="11" name="MSIP_Label_9c215d82-5bf5-4d07-af41-65de05a9c87a_Tag">
    <vt:lpwstr>10, 3, 0, 1</vt:lpwstr>
  </property>
</Properties>
</file>